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C987" w14:textId="77777777" w:rsidR="005263DD" w:rsidRDefault="00B13606">
      <w:pPr>
        <w:pStyle w:val="10"/>
        <w:keepNext/>
        <w:keepLines/>
        <w:shd w:val="clear" w:color="auto" w:fill="auto"/>
        <w:spacing w:after="6" w:line="260" w:lineRule="exact"/>
        <w:rPr>
          <w:rStyle w:val="11"/>
          <w:b/>
          <w:bCs/>
        </w:rPr>
      </w:pPr>
      <w:bookmarkStart w:id="0" w:name="bookmark0"/>
      <w:r>
        <w:rPr>
          <w:rStyle w:val="11"/>
          <w:b/>
          <w:bCs/>
        </w:rPr>
        <w:t>Регулирование питания растений</w:t>
      </w:r>
      <w:bookmarkEnd w:id="0"/>
    </w:p>
    <w:p w14:paraId="6F5131DB" w14:textId="77777777" w:rsidR="00933FC7" w:rsidRDefault="00933FC7">
      <w:pPr>
        <w:pStyle w:val="10"/>
        <w:keepNext/>
        <w:keepLines/>
        <w:shd w:val="clear" w:color="auto" w:fill="auto"/>
        <w:spacing w:after="6" w:line="260" w:lineRule="exact"/>
      </w:pPr>
    </w:p>
    <w:p w14:paraId="18F29B77" w14:textId="77777777" w:rsidR="005263DD" w:rsidRDefault="00933FC7">
      <w:pPr>
        <w:pStyle w:val="20"/>
        <w:shd w:val="clear" w:color="auto" w:fill="auto"/>
        <w:spacing w:before="0" w:after="98" w:line="200" w:lineRule="exact"/>
        <w:ind w:left="20"/>
      </w:pPr>
      <w:r>
        <w:t xml:space="preserve">                        </w:t>
      </w:r>
      <w:r w:rsidR="00B13606">
        <w:t>Коробкин А.А., Шон</w:t>
      </w:r>
      <w:r>
        <w:t>ия А.М., Попов В.Ф., ООО «Агроцентр Групп</w:t>
      </w:r>
      <w:r w:rsidR="00B13606">
        <w:t>»</w:t>
      </w:r>
    </w:p>
    <w:p w14:paraId="2E42F647" w14:textId="77777777" w:rsidR="005263DD" w:rsidRDefault="00B13606" w:rsidP="002A7ACA">
      <w:pPr>
        <w:pStyle w:val="21"/>
        <w:shd w:val="clear" w:color="auto" w:fill="auto"/>
        <w:spacing w:before="0"/>
        <w:ind w:left="20" w:right="20" w:firstLine="540"/>
      </w:pPr>
      <w:r>
        <w:t xml:space="preserve">Для получения необходимых объемов продукции высокого качества зерновым, плодовым, овощным, винограду и другим растениям требуются элементы питания, </w:t>
      </w:r>
      <w:r w:rsidR="005A5D3B">
        <w:t>как</w:t>
      </w:r>
      <w:r>
        <w:t xml:space="preserve"> в форме минеральных удобрений, </w:t>
      </w:r>
      <w:r w:rsidR="005A5D3B">
        <w:t>так и</w:t>
      </w:r>
      <w:r>
        <w:t xml:space="preserve"> в высокомолекулярной форме органических соединений, что выгодно с</w:t>
      </w:r>
      <w:r w:rsidR="005A5D3B">
        <w:t>о</w:t>
      </w:r>
      <w:r>
        <w:t xml:space="preserve"> многих сторон:</w:t>
      </w:r>
    </w:p>
    <w:p w14:paraId="59EED7A9" w14:textId="77777777" w:rsidR="005263DD" w:rsidRDefault="00B13606" w:rsidP="002A7ACA">
      <w:pPr>
        <w:pStyle w:val="21"/>
        <w:shd w:val="clear" w:color="auto" w:fill="auto"/>
        <w:spacing w:before="0"/>
        <w:ind w:left="740" w:right="20" w:firstLine="0"/>
      </w:pPr>
      <w:r>
        <w:t>при обмене веществ, когда в почве происходит разложение растительных остатков, сорняков, листьев, корней экономится энергия в связи с тем, что органические вещества не разлагаются до минеральных составляющих.</w:t>
      </w:r>
    </w:p>
    <w:p w14:paraId="3AD44E61" w14:textId="77777777" w:rsidR="005263DD" w:rsidRDefault="00B13606" w:rsidP="002A7ACA">
      <w:pPr>
        <w:pStyle w:val="21"/>
        <w:shd w:val="clear" w:color="auto" w:fill="auto"/>
        <w:spacing w:before="0"/>
        <w:ind w:left="740" w:right="20"/>
      </w:pPr>
      <w:r>
        <w:t>- Растения тоже экономят энергию и поэтому намного быстрее синтезируют белки из остатков аминокислот, чем из нитратов.</w:t>
      </w:r>
    </w:p>
    <w:p w14:paraId="7DCFACDC" w14:textId="77777777" w:rsidR="005263DD" w:rsidRDefault="00B13606" w:rsidP="002A7ACA">
      <w:pPr>
        <w:pStyle w:val="21"/>
        <w:shd w:val="clear" w:color="auto" w:fill="auto"/>
        <w:spacing w:before="0"/>
        <w:ind w:left="740" w:right="20" w:firstLine="0"/>
      </w:pPr>
      <w:r>
        <w:t>Высокомолекулярные органические соединения не подвержены вымыванию, что препятствует утечке питательных веществ из экосистемы.</w:t>
      </w:r>
    </w:p>
    <w:p w14:paraId="23277B05" w14:textId="4D6674E4" w:rsidR="005263DD" w:rsidRDefault="00B13606" w:rsidP="002A7ACA">
      <w:pPr>
        <w:pStyle w:val="21"/>
        <w:shd w:val="clear" w:color="auto" w:fill="auto"/>
        <w:spacing w:before="0"/>
        <w:ind w:left="20" w:right="20" w:firstLine="0"/>
      </w:pPr>
      <w:r>
        <w:t xml:space="preserve">Почвенные микроорганизмы отвечают за все процессы обмена веществ и вступают в тесную связь с растениями в корнеобитаемом слое, что целиком зависит от поступления энергии через корни растений. Между растениями и почвой осуществляется постоянный обмен веществ в муцигеле ризосферы, в желевидной среде, состоящей из мельчайших живых корневых волосков. Здесь осуществляется естественное питание растений. Очень важно правильно влиять на эти процессы. Это осуществимо если применять биологически активные вещества, полученные в естественном процессе производства биогумуса, методом вермикультивирования красных компостных червей </w:t>
      </w:r>
      <w:r>
        <w:rPr>
          <w:lang w:val="en-US" w:eastAsia="en-US" w:bidi="en-US"/>
        </w:rPr>
        <w:t>Eisenia</w:t>
      </w:r>
      <w:r w:rsidRPr="00D84C17">
        <w:rPr>
          <w:lang w:eastAsia="en-US" w:bidi="en-US"/>
        </w:rPr>
        <w:t xml:space="preserve"> </w:t>
      </w:r>
      <w:r>
        <w:rPr>
          <w:lang w:val="en-US" w:eastAsia="en-US" w:bidi="en-US"/>
        </w:rPr>
        <w:t>Foetida</w:t>
      </w:r>
      <w:r w:rsidRPr="00D84C17">
        <w:rPr>
          <w:lang w:eastAsia="en-US" w:bidi="en-US"/>
        </w:rPr>
        <w:t xml:space="preserve">. </w:t>
      </w:r>
      <w:r>
        <w:t>Высококачественный биогумус «Кавказ» производится по усовершенствованной технологии с добавлением в процессе компостирования недостающих элементов питания для растений в необходимых и сбалансированных количествах, которые переходят в высокомолекулярные органические соединения, быстро усвояемые растениями. Водная вытяжка из него «Биовита» является биологически активным препаратом (БАП), содержит усвояемые органические соединения (гуматы аммония, калия, кальция, натрия и др.), «Эффективные</w:t>
      </w:r>
      <w:r w:rsidR="005A5D3B">
        <w:t>» микроорганизмы, образующие фи</w:t>
      </w:r>
      <w:r>
        <w:t>тогормо</w:t>
      </w:r>
      <w:r w:rsidR="005A5D3B">
        <w:t>ны (ауксины, цитокинины, гиббере</w:t>
      </w:r>
      <w:r>
        <w:t>ллины), ферменты, витамины, благоприятно влияющие на качество урожая. Кроме того БАП «Биовита</w:t>
      </w:r>
      <w:r w:rsidR="004A19D3">
        <w:t>-Агро</w:t>
      </w:r>
      <w:r>
        <w:t>» содержит вымытую из биогумуса слизь червей, убивающую патогенную микрофлору. Применение такого препарата, кроме регулирования питания растений, способствует повышению устойчивости к заболеваниям и стрессам как природного происхождения, так и техногенного. Применение БАП «Биовита</w:t>
      </w:r>
      <w:r w:rsidR="00236CE8">
        <w:t>-Агро</w:t>
      </w:r>
      <w:r>
        <w:t>»</w:t>
      </w:r>
      <w:r w:rsidR="00EF765C">
        <w:t xml:space="preserve"> является </w:t>
      </w:r>
      <w:r>
        <w:t>более технологичным, чем биогумуса «Кавказ», т.к. его легко вносить в почву, на поверхность почвы, на вегетирующие растения. Внесение в почву и поверхностная обработка растительных остатков, листьев способствует их быстрому разложению и превращению в питательные вещества. Подкормки вегетирующих растений влияют на улучшение питания</w:t>
      </w:r>
      <w:r>
        <w:br w:type="page"/>
      </w:r>
    </w:p>
    <w:p w14:paraId="3CA73579" w14:textId="6E23D48B" w:rsidR="005263DD" w:rsidRDefault="00B13606" w:rsidP="002A7ACA">
      <w:pPr>
        <w:pStyle w:val="21"/>
        <w:shd w:val="clear" w:color="auto" w:fill="auto"/>
        <w:spacing w:before="0"/>
        <w:ind w:firstLine="0"/>
      </w:pPr>
      <w:r>
        <w:rPr>
          <w:rStyle w:val="12"/>
        </w:rPr>
        <w:lastRenderedPageBreak/>
        <w:t>Технологии применения БАП «Биовита</w:t>
      </w:r>
      <w:r w:rsidR="00236CE8">
        <w:rPr>
          <w:rStyle w:val="12"/>
        </w:rPr>
        <w:t>-Агро</w:t>
      </w:r>
      <w:r>
        <w:rPr>
          <w:rStyle w:val="12"/>
        </w:rPr>
        <w:t>»</w:t>
      </w:r>
    </w:p>
    <w:p w14:paraId="75BB47CF" w14:textId="6E9F3E3E" w:rsidR="005263DD" w:rsidRDefault="00B13606" w:rsidP="002A7ACA">
      <w:pPr>
        <w:pStyle w:val="21"/>
        <w:framePr w:w="9922" w:h="844" w:wrap="notBeside" w:hAnchor="margin" w:x="-5" w:y="-236"/>
        <w:shd w:val="clear" w:color="auto" w:fill="auto"/>
        <w:spacing w:before="0" w:line="422" w:lineRule="exact"/>
        <w:ind w:firstLine="0"/>
      </w:pPr>
      <w:r>
        <w:rPr>
          <w:rStyle w:val="Exact"/>
          <w:spacing w:val="0"/>
        </w:rPr>
        <w:t>растения путем оптимизации обмена веществ в биоценозе почвы. Механизм влияния БАП «Биовита</w:t>
      </w:r>
      <w:r w:rsidR="00236CE8">
        <w:rPr>
          <w:rStyle w:val="Exact"/>
          <w:spacing w:val="0"/>
        </w:rPr>
        <w:t>-Агро</w:t>
      </w:r>
      <w:r>
        <w:rPr>
          <w:rStyle w:val="Exact"/>
          <w:spacing w:val="0"/>
        </w:rPr>
        <w:t>» можно изобразить схематически:</w:t>
      </w:r>
    </w:p>
    <w:p w14:paraId="2CBEBCC6" w14:textId="77777777" w:rsidR="005263DD" w:rsidRDefault="00B13606" w:rsidP="002A7ACA">
      <w:pPr>
        <w:framePr w:h="4901" w:wrap="notBeside" w:hAnchor="margin" w:x="524" w:y="721"/>
        <w:jc w:val="both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"C:\\Users\\User\\AppData\\Local\\Temp\\FineReader11.00\\media\\image1.jpeg" \* MERGEFORMATINET </w:instrText>
      </w:r>
      <w:r>
        <w:fldChar w:fldCharType="separate"/>
      </w:r>
      <w:r w:rsidR="0019627D">
        <w:fldChar w:fldCharType="begin"/>
      </w:r>
      <w:r w:rsidR="0019627D">
        <w:instrText xml:space="preserve"> INCLUDEPICTURE  "C:\\Users\\User\\AppData\\Local\\Temp\\FineReader11.00\\media\\image1.jpeg" \* MERGEFORMATINET </w:instrText>
      </w:r>
      <w:r w:rsidR="0019627D">
        <w:fldChar w:fldCharType="separate"/>
      </w:r>
      <w:r w:rsidR="000432E8">
        <w:fldChar w:fldCharType="begin"/>
      </w:r>
      <w:r w:rsidR="000432E8">
        <w:instrText xml:space="preserve"> INCLUDEPICTURE  "C:\\Users\\User\\AppData\\Local\\Temp\\FineReader11.00\\media\\image1.jpeg" \* MERGEFORMATINET </w:instrText>
      </w:r>
      <w:r w:rsidR="000432E8">
        <w:fldChar w:fldCharType="separate"/>
      </w:r>
      <w:r w:rsidR="00DB53C9">
        <w:fldChar w:fldCharType="begin"/>
      </w:r>
      <w:r w:rsidR="00DB53C9">
        <w:instrText xml:space="preserve"> INCLUDEPICTURE  "C:\\Users\\User\\AppData\\Local\\Temp\\FineReader11.00\\media\\image1.jpeg" \* MERGEFORMATINET </w:instrText>
      </w:r>
      <w:r w:rsidR="00DB53C9">
        <w:fldChar w:fldCharType="separate"/>
      </w:r>
      <w:r w:rsidR="00E97C77">
        <w:fldChar w:fldCharType="begin"/>
      </w:r>
      <w:r w:rsidR="00E97C77">
        <w:instrText xml:space="preserve"> INCLUDEPICTURE  "\\\\localhost\\Users\\User\\Documents\\%D0%A3%D0%B4%D0%BE%D0%B1%D1%80%D0%B5%D0%BD%D0%B8%D1%8F\\3%D0%9A%D0%BE%D1%80%D0%BE%D0%B1%D0%BA%D0%B8%D0%BD\\AppData\\Local\\Temp\\FineReader11.00\\media\\image1.jpeg" \* MERGEFORMATINET </w:instrText>
      </w:r>
      <w:r w:rsidR="00E97C77">
        <w:fldChar w:fldCharType="separate"/>
      </w:r>
      <w:r w:rsidR="00236CE8">
        <w:fldChar w:fldCharType="begin"/>
      </w:r>
      <w:r w:rsidR="00236CE8">
        <w:instrText xml:space="preserve"> </w:instrText>
      </w:r>
      <w:r w:rsidR="00236CE8">
        <w:instrText>INCLUDEPICTURE  "\\\\localhost\\Users\\User\\Documents\\%D0%A3%D0%B4%D0%B</w:instrText>
      </w:r>
      <w:r w:rsidR="00236CE8">
        <w:instrText>E%D0%B1%D1%80%D0%B5%D0%BD%D0%B8%D1%8F\\3%D0%9A%D0%BE%D1%80%D0%BE%D0%B1%D0%BA%D0%B8%D0%BD\\AppData\\Local\\Temp\\FineReader11.00\\media\\image1.jpeg" \* MERGEFORMATINET</w:instrText>
      </w:r>
      <w:r w:rsidR="00236CE8">
        <w:instrText xml:space="preserve"> </w:instrText>
      </w:r>
      <w:r w:rsidR="00236CE8">
        <w:fldChar w:fldCharType="separate"/>
      </w:r>
      <w:r w:rsidR="00236CE8">
        <w:pict w14:anchorId="3824F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45.5pt">
            <v:imagedata r:id="rId7" r:href="rId8"/>
          </v:shape>
        </w:pict>
      </w:r>
      <w:r w:rsidR="00236CE8">
        <w:fldChar w:fldCharType="end"/>
      </w:r>
      <w:r w:rsidR="00E97C77">
        <w:fldChar w:fldCharType="end"/>
      </w:r>
      <w:r w:rsidR="00DB53C9">
        <w:fldChar w:fldCharType="end"/>
      </w:r>
      <w:r w:rsidR="000432E8">
        <w:fldChar w:fldCharType="end"/>
      </w:r>
      <w:r w:rsidR="0019627D">
        <w:fldChar w:fldCharType="end"/>
      </w:r>
      <w:r>
        <w:fldChar w:fldCharType="end"/>
      </w:r>
    </w:p>
    <w:p w14:paraId="2C5CB30D" w14:textId="77777777" w:rsidR="005263DD" w:rsidRDefault="00B13606" w:rsidP="002A7ACA">
      <w:pPr>
        <w:pStyle w:val="21"/>
        <w:shd w:val="clear" w:color="auto" w:fill="auto"/>
        <w:spacing w:before="0"/>
        <w:ind w:left="20" w:right="20" w:firstLine="580"/>
      </w:pPr>
      <w:r w:rsidRPr="00E97C77">
        <w:rPr>
          <w:rStyle w:val="12"/>
          <w:b/>
        </w:rPr>
        <w:t>Зерновые культуры.</w:t>
      </w:r>
      <w:r>
        <w:t xml:space="preserve"> Обработка стерни и мульчирующего слоя из послеуборочных растительных остатков с последующей заделкой в почву дозой препарата 20-25 л/га </w:t>
      </w:r>
      <w:r w:rsidR="00933FC7">
        <w:t>крупнокапельно</w:t>
      </w:r>
      <w:r>
        <w:t xml:space="preserve">. </w:t>
      </w:r>
      <w:bookmarkStart w:id="1" w:name="OLE_LINK1"/>
      <w:bookmarkStart w:id="2" w:name="OLE_LINK2"/>
      <w:r>
        <w:t>Обработка семян вместе с</w:t>
      </w:r>
      <w:r w:rsidR="00933FC7">
        <w:t xml:space="preserve"> системным протравителем дозой 10</w:t>
      </w:r>
      <w:r>
        <w:t>л на 1т семян. Н</w:t>
      </w:r>
      <w:r w:rsidR="00933FC7">
        <w:t>екорневые подкормки</w:t>
      </w:r>
      <w:r>
        <w:t xml:space="preserve"> опрыскивателем вегетирующих растений в периоды максимального потребления </w:t>
      </w:r>
      <w:r w:rsidR="00933FC7">
        <w:t>питательных веществ дозами 5-10</w:t>
      </w:r>
      <w:r>
        <w:t xml:space="preserve">л/га препарата: </w:t>
      </w:r>
      <w:r>
        <w:rPr>
          <w:rStyle w:val="12"/>
        </w:rPr>
        <w:t>колосовые</w:t>
      </w:r>
      <w:r>
        <w:t xml:space="preserve"> в периоды начала кущения и трубкования, </w:t>
      </w:r>
      <w:r>
        <w:rPr>
          <w:rStyle w:val="12"/>
        </w:rPr>
        <w:t>подсолнечник</w:t>
      </w:r>
      <w:r>
        <w:t xml:space="preserve"> в периоды образования 2- 4 листьев и 8-10 листов, </w:t>
      </w:r>
      <w:r>
        <w:rPr>
          <w:rStyle w:val="12"/>
        </w:rPr>
        <w:t>кукуруза</w:t>
      </w:r>
      <w:r>
        <w:t xml:space="preserve"> в периоды образования 2-4 листьев и 6-8 листьев. Результаты: рост урожайности на 20-30%, увеличение клейковины у пшеницы на 6-8 единиц, масличнос</w:t>
      </w:r>
      <w:r w:rsidR="00933FC7">
        <w:t>ти масло-семян на 2-3%, сокрашению минеральных</w:t>
      </w:r>
      <w:r>
        <w:t xml:space="preserve"> удобрений, сокращение применения ядохимикатов на 50-70%.</w:t>
      </w:r>
    </w:p>
    <w:p w14:paraId="7B4DB942" w14:textId="77777777" w:rsidR="005263DD" w:rsidRDefault="00B13606" w:rsidP="002A7ACA">
      <w:pPr>
        <w:pStyle w:val="21"/>
        <w:shd w:val="clear" w:color="auto" w:fill="auto"/>
        <w:spacing w:before="0"/>
        <w:ind w:left="20" w:right="20" w:firstLine="580"/>
      </w:pPr>
      <w:bookmarkStart w:id="3" w:name="OLE_LINK3"/>
      <w:bookmarkStart w:id="4" w:name="OLE_LINK4"/>
      <w:bookmarkStart w:id="5" w:name="OLE_LINK5"/>
      <w:bookmarkEnd w:id="1"/>
      <w:bookmarkEnd w:id="2"/>
      <w:r w:rsidRPr="00E97C77">
        <w:rPr>
          <w:rStyle w:val="12"/>
          <w:b/>
        </w:rPr>
        <w:t>Перцы, баклажаны, томаты, лук</w:t>
      </w:r>
      <w:r>
        <w:t xml:space="preserve"> - обработка стерни и мульчирующего слоя из растительных остатков малообъем</w:t>
      </w:r>
      <w:r w:rsidR="00933FC7">
        <w:t>ными опрыскивателями дозой 30-50</w:t>
      </w:r>
      <w:r>
        <w:t xml:space="preserve"> л/га с последующей заделкой в почву. Обработка семян дозой 0,5л/1кг. Опрыскивание </w:t>
      </w:r>
      <w:r w:rsidR="00933FC7">
        <w:t>рассады и растений опрыскивателями дозой 10-30</w:t>
      </w:r>
      <w:r>
        <w:t xml:space="preserve"> л/га в период образования 2-3 настоящих листьев и далее через 10-12 дней (после посадки в грунт обязательно) до созревания плодов. Результаты: увеличение урожайности на 60-80% содержание аскорб</w:t>
      </w:r>
      <w:r w:rsidR="00933FC7">
        <w:t>иновой кислоты на 1-2%, сокрашение</w:t>
      </w:r>
      <w:r>
        <w:t xml:space="preserve"> яд</w:t>
      </w:r>
      <w:r w:rsidR="00933FC7">
        <w:t>охимикатов и минеральных</w:t>
      </w:r>
      <w:r>
        <w:t xml:space="preserve"> удобрений.</w:t>
      </w:r>
    </w:p>
    <w:p w14:paraId="6FC91A60" w14:textId="77777777" w:rsidR="005263DD" w:rsidRDefault="00B13606" w:rsidP="002A7ACA">
      <w:pPr>
        <w:pStyle w:val="21"/>
        <w:shd w:val="clear" w:color="auto" w:fill="auto"/>
        <w:spacing w:before="0"/>
        <w:ind w:left="20" w:right="20" w:firstLine="580"/>
      </w:pPr>
      <w:bookmarkStart w:id="6" w:name="OLE_LINK6"/>
      <w:bookmarkStart w:id="7" w:name="OLE_LINK7"/>
      <w:bookmarkEnd w:id="3"/>
      <w:bookmarkEnd w:id="4"/>
      <w:bookmarkEnd w:id="5"/>
      <w:r w:rsidRPr="00E97C77">
        <w:rPr>
          <w:rStyle w:val="12"/>
          <w:b/>
        </w:rPr>
        <w:t>Морковь, огурцы, кабачки, патиссоны, свекла</w:t>
      </w:r>
      <w:r>
        <w:t xml:space="preserve"> - обработка растительных остатков малообъемными опрыскивате</w:t>
      </w:r>
      <w:r w:rsidR="00933FC7">
        <w:t>лями дозой 30-50</w:t>
      </w:r>
      <w:r>
        <w:t>л/га с последующей заделкой в почву. Обработка семян дозой 0,3л/кг. Опрыскивание вег</w:t>
      </w:r>
      <w:r w:rsidR="002A7ACA">
        <w:t>етирующих растений</w:t>
      </w:r>
      <w:r>
        <w:t xml:space="preserve"> опрыскивателями</w:t>
      </w:r>
      <w:r>
        <w:br w:type="page"/>
      </w:r>
      <w:r w:rsidR="002A7ACA">
        <w:lastRenderedPageBreak/>
        <w:t>дозой 10-30</w:t>
      </w:r>
      <w:r>
        <w:t>л/га начиная с образования 2-3-х настоящих листьев через 12-15 дней до созревания плодов и корнеплодов. Результаты: рост урожайности на 50-70%, увеличение сахаристости свеклы на 2%, каро</w:t>
      </w:r>
      <w:r w:rsidR="002A7ACA">
        <w:t>тина у моркови на 1-2%, сокрашение минеральных</w:t>
      </w:r>
      <w:r>
        <w:t xml:space="preserve"> удобрений и ядохимикатов.</w:t>
      </w:r>
    </w:p>
    <w:p w14:paraId="1105C964" w14:textId="77777777" w:rsidR="005263DD" w:rsidRDefault="00B13606" w:rsidP="002A7ACA">
      <w:pPr>
        <w:pStyle w:val="21"/>
        <w:shd w:val="clear" w:color="auto" w:fill="auto"/>
        <w:spacing w:before="0"/>
        <w:ind w:left="20" w:right="20" w:firstLine="580"/>
      </w:pPr>
      <w:bookmarkStart w:id="8" w:name="OLE_LINK8"/>
      <w:bookmarkStart w:id="9" w:name="OLE_LINK9"/>
      <w:bookmarkEnd w:id="6"/>
      <w:bookmarkEnd w:id="7"/>
      <w:r w:rsidRPr="00E97C77">
        <w:rPr>
          <w:rStyle w:val="12"/>
          <w:b/>
        </w:rPr>
        <w:t>Картофель</w:t>
      </w:r>
      <w:r>
        <w:t xml:space="preserve"> - обработка стерни и мульчирующего слоя из растительных остатков малообъемным</w:t>
      </w:r>
      <w:r w:rsidR="002A7ACA">
        <w:t>и опрыскивателями дозой 30-50</w:t>
      </w:r>
      <w:r>
        <w:t>л/га с последующей заделкой в почву. Обработка посадочных клубней дозой 10л/т. Опрыскивание вег</w:t>
      </w:r>
      <w:r w:rsidR="002A7ACA">
        <w:t>етирующих растений опрыскивателями дозой 10-30</w:t>
      </w:r>
      <w:r>
        <w:t xml:space="preserve"> л/га в периоды бутонизации и после цветения. Результат: увеличение урожайности на 30-50%, срока хранения, уменьшение заболеваемости, оптимизация содержания глюкоалкалоидов солонина и чаконина, что сокращает применение сре</w:t>
      </w:r>
      <w:bookmarkStart w:id="10" w:name="_GoBack"/>
      <w:bookmarkEnd w:id="10"/>
      <w:r>
        <w:t>дств борьбы с калорадским жуком на 50-70%.</w:t>
      </w:r>
    </w:p>
    <w:bookmarkEnd w:id="8"/>
    <w:bookmarkEnd w:id="9"/>
    <w:p w14:paraId="260BC630" w14:textId="77777777" w:rsidR="005263DD" w:rsidRDefault="00B13606" w:rsidP="002A7ACA">
      <w:pPr>
        <w:pStyle w:val="21"/>
        <w:shd w:val="clear" w:color="auto" w:fill="auto"/>
        <w:spacing w:before="0"/>
        <w:ind w:left="20" w:right="20" w:firstLine="0"/>
      </w:pPr>
      <w:r w:rsidRPr="00E97C77">
        <w:rPr>
          <w:rStyle w:val="12"/>
          <w:b/>
        </w:rPr>
        <w:t>Плодовые, субтропические плодовые, оливы</w:t>
      </w:r>
      <w:r>
        <w:t xml:space="preserve"> - обработка листьев и сорн</w:t>
      </w:r>
      <w:r w:rsidR="002A7ACA">
        <w:t>яков в междурядьях опрыскивателями дозой 30-50</w:t>
      </w:r>
      <w:r>
        <w:t>л/га с последующей заделкой в почву на глубину 5-6 см. Полив саженцев рабочим раствором 1:10 [1 литр БАП «Биовита» на 10 литров питьевой воды] дозой до 10 литров в посадочную яму. Опрыскивание вег</w:t>
      </w:r>
      <w:r w:rsidR="002A7ACA">
        <w:t xml:space="preserve">етирующих растений опрыскивателями дозой </w:t>
      </w:r>
      <w:r>
        <w:t>20</w:t>
      </w:r>
      <w:r w:rsidR="002A7ACA">
        <w:t>-30</w:t>
      </w:r>
      <w:r>
        <w:t xml:space="preserve"> л/га начиная с распускания почек через 15-20 дней до окончания сбора плодов. Результаты: увеличение урожайности на 30-40%, продление срока плодоношения, улучшение качества плодов по окраске, содержания сахаров и аскорбиновой кислоты, срока хранения, повышение устойчивости к грибковым, бактериальным и вирусным заболеваниям, к</w:t>
      </w:r>
      <w:r w:rsidR="002A7ACA">
        <w:t xml:space="preserve"> поражению вредителями. Сокрашение применения минеральных</w:t>
      </w:r>
      <w:r>
        <w:t xml:space="preserve"> удобрений. Сокращение применения ядохимикатов на 50-60%.</w:t>
      </w:r>
    </w:p>
    <w:p w14:paraId="2CBEF681" w14:textId="77777777" w:rsidR="005263DD" w:rsidRDefault="00B13606" w:rsidP="002A7ACA">
      <w:pPr>
        <w:pStyle w:val="21"/>
        <w:shd w:val="clear" w:color="auto" w:fill="auto"/>
        <w:spacing w:before="0"/>
        <w:ind w:left="20" w:right="20" w:firstLine="580"/>
      </w:pPr>
      <w:r w:rsidRPr="00E97C77">
        <w:rPr>
          <w:rStyle w:val="12"/>
          <w:b/>
        </w:rPr>
        <w:t>Виноградники</w:t>
      </w:r>
      <w:r>
        <w:t xml:space="preserve"> - обработка листьев и сорн</w:t>
      </w:r>
      <w:r w:rsidR="002A7ACA">
        <w:t xml:space="preserve">яков в междурядьях опрыскивателями дозой </w:t>
      </w:r>
      <w:r>
        <w:t>30</w:t>
      </w:r>
      <w:r w:rsidR="002A7ACA">
        <w:t>-50</w:t>
      </w:r>
      <w:r>
        <w:t xml:space="preserve"> л/га с последующим измельчением и смешиванием с почвой дискованием на глубину 5-6см. Полив саженцев во время посадки рабочим раствором 1:10 дозой 7литров в посадочную яму. Опрыскивание вегетирующих </w:t>
      </w:r>
      <w:r w:rsidR="002A7ACA">
        <w:t xml:space="preserve">растений (шпалеры) опрыскивателями дозой </w:t>
      </w:r>
      <w:r>
        <w:t>20</w:t>
      </w:r>
      <w:r w:rsidR="002A7ACA">
        <w:t>-30</w:t>
      </w:r>
      <w:r>
        <w:t xml:space="preserve"> л/га начиная с распускания почек через 10-12 дней до уборки урожая, после пасынкования обязательно. Результаты: увеличение урожайности на 20-40%, повышение сахаристости плодов и улучшение винных качеств, уменьшение бактериальной и в</w:t>
      </w:r>
      <w:r w:rsidR="002A7ACA">
        <w:t xml:space="preserve">ирусной заболеваемости, сокрашение минеральных </w:t>
      </w:r>
      <w:r>
        <w:t xml:space="preserve"> удобрений, сокращение применения ядохимикатов на 40-60%.</w:t>
      </w:r>
    </w:p>
    <w:p w14:paraId="35038F40" w14:textId="77777777" w:rsidR="005263DD" w:rsidRDefault="00B13606" w:rsidP="002A7ACA">
      <w:pPr>
        <w:pStyle w:val="21"/>
        <w:shd w:val="clear" w:color="auto" w:fill="auto"/>
        <w:spacing w:before="0" w:after="12186"/>
        <w:ind w:left="20" w:right="20" w:firstLine="580"/>
      </w:pPr>
      <w:r w:rsidRPr="00E97C77">
        <w:rPr>
          <w:rStyle w:val="12"/>
          <w:b/>
        </w:rPr>
        <w:t>Цитрусовые</w:t>
      </w:r>
      <w:r>
        <w:t xml:space="preserve"> - измельчение сорняков в междурядьях, обработка мульчи из с</w:t>
      </w:r>
      <w:r w:rsidR="002A7ACA">
        <w:t>орняков и листьев опрыскивателями дозой 30-50</w:t>
      </w:r>
      <w:r>
        <w:t>л/га с последующей заделкой дискованием на глубину 4-5см, эта операция производится по мере отрастания сорняков до их обсеменения. Полив саженцев во время посадки рабочим раствором 1:10 дозой 10 литров в посадочну</w:t>
      </w:r>
      <w:r w:rsidR="002A7ACA">
        <w:t xml:space="preserve">ю яму. Опрыскивание </w:t>
      </w:r>
      <w:r>
        <w:t xml:space="preserve"> опрыскивателем в</w:t>
      </w:r>
      <w:r w:rsidR="002A7ACA">
        <w:t>егетирующих растений дозой 30-50</w:t>
      </w:r>
      <w:r>
        <w:t xml:space="preserve">л/га в периоды интенсивного роста, цветения и плодоношения через 10 дней, в остальное время через 12-15 дней, чередуя с химобработками. Результаты: повышение урожайности на 20-30%, оптимизация содержания в плодах витамина С, эфирных масел в цедре, что способствует улучшению вкусовых и полезных качеств, а также </w:t>
      </w:r>
      <w:r>
        <w:lastRenderedPageBreak/>
        <w:t>лежкости плодов. Уменьшение бактериальной и вирусной заболеваемости,</w:t>
      </w:r>
      <w:r w:rsidR="002A7ACA">
        <w:t xml:space="preserve"> поражения вредителями. Сокрашение</w:t>
      </w:r>
      <w:r>
        <w:t xml:space="preserve"> </w:t>
      </w:r>
      <w:r w:rsidR="002A7ACA">
        <w:t>применения минеральных</w:t>
      </w:r>
      <w:r>
        <w:t xml:space="preserve"> удобрений. Сокращение применения ядохимикатов на 40- 60%</w:t>
      </w:r>
    </w:p>
    <w:p w14:paraId="649B62AA" w14:textId="77777777" w:rsidR="005263DD" w:rsidRDefault="005263DD" w:rsidP="00B22B61">
      <w:pPr>
        <w:pStyle w:val="30"/>
        <w:shd w:val="clear" w:color="auto" w:fill="auto"/>
        <w:spacing w:before="0" w:line="180" w:lineRule="exact"/>
        <w:ind w:right="20"/>
        <w:jc w:val="center"/>
      </w:pPr>
    </w:p>
    <w:sectPr w:rsidR="005263DD">
      <w:type w:val="continuous"/>
      <w:pgSz w:w="11909" w:h="16838"/>
      <w:pgMar w:top="1084" w:right="970" w:bottom="1031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1A572" w14:textId="77777777" w:rsidR="00444C26" w:rsidRDefault="00444C26">
      <w:r>
        <w:separator/>
      </w:r>
    </w:p>
  </w:endnote>
  <w:endnote w:type="continuationSeparator" w:id="0">
    <w:p w14:paraId="1EAC2436" w14:textId="77777777" w:rsidR="00444C26" w:rsidRDefault="004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4202" w14:textId="77777777" w:rsidR="00444C26" w:rsidRDefault="00444C26"/>
  </w:footnote>
  <w:footnote w:type="continuationSeparator" w:id="0">
    <w:p w14:paraId="00E64A8B" w14:textId="77777777" w:rsidR="00444C26" w:rsidRDefault="00444C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63DD"/>
    <w:rsid w:val="000432E8"/>
    <w:rsid w:val="0019627D"/>
    <w:rsid w:val="00236CE8"/>
    <w:rsid w:val="002A7ACA"/>
    <w:rsid w:val="003E6A40"/>
    <w:rsid w:val="00444C26"/>
    <w:rsid w:val="004A19D3"/>
    <w:rsid w:val="004B03C9"/>
    <w:rsid w:val="005263DD"/>
    <w:rsid w:val="005A5D3B"/>
    <w:rsid w:val="00933FC7"/>
    <w:rsid w:val="00B13606"/>
    <w:rsid w:val="00B22B61"/>
    <w:rsid w:val="00B64AD4"/>
    <w:rsid w:val="00D84C17"/>
    <w:rsid w:val="00DB53C9"/>
    <w:rsid w:val="00E97C77"/>
    <w:rsid w:val="00E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373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41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41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file:///\\localhost\Users\User\Documents\%25D0%25A3%25D0%25B4%25D0%25BE%25D0%25B1%25D1%2580%25D0%25B5%25D0%25BD%25D0%25B8%25D1%258F\3%25D0%259A%25D0%25BE%25D1%2580%25D0%25BE%25D0%25B1%25D0%25BA%25D0%25B8%25D0%25BD\AppData\Local\Temp\FineReader11.00\media\image1.jpe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1279</Words>
  <Characters>7296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Бронников</cp:lastModifiedBy>
  <cp:revision>8</cp:revision>
  <dcterms:created xsi:type="dcterms:W3CDTF">2016-07-18T10:31:00Z</dcterms:created>
  <dcterms:modified xsi:type="dcterms:W3CDTF">2018-05-30T13:17:00Z</dcterms:modified>
</cp:coreProperties>
</file>